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09E42455" w14:textId="789C4953" w:rsidR="00B72B65" w:rsidRPr="009A1257" w:rsidRDefault="00DC0B5C" w:rsidP="00B72B65">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r w:rsidR="00B72B65">
        <w:rPr>
          <w:rFonts w:ascii="Times New Roman" w:eastAsia="Times New Roman" w:hAnsi="Times New Roman" w:cs="Times New Roman"/>
          <w:b/>
          <w:bCs/>
          <w:kern w:val="32"/>
          <w:sz w:val="24"/>
          <w:szCs w:val="24"/>
          <w:lang w:eastAsia="x-none"/>
        </w:rPr>
        <w:t>специальности</w:t>
      </w:r>
      <w:r w:rsidR="00B72B65">
        <w:rPr>
          <w:rFonts w:ascii="Times New Roman" w:eastAsia="Times New Roman" w:hAnsi="Times New Roman" w:cs="Times New Roman"/>
          <w:b/>
          <w:bCs/>
          <w:kern w:val="32"/>
          <w:sz w:val="24"/>
          <w:szCs w:val="24"/>
          <w:lang w:eastAsia="x-none"/>
        </w:rPr>
        <w:br/>
      </w:r>
      <w:r w:rsidR="00B72B65" w:rsidRPr="009A1257">
        <w:rPr>
          <w:rFonts w:ascii="Times New Roman" w:eastAsia="Times New Roman" w:hAnsi="Times New Roman" w:cs="Times New Roman"/>
          <w:b/>
          <w:bCs/>
          <w:kern w:val="32"/>
          <w:sz w:val="24"/>
          <w:szCs w:val="24"/>
          <w:lang w:eastAsia="x-none"/>
        </w:rPr>
        <w:t>21.02.01 Разработка и эксплуатация</w:t>
      </w:r>
    </w:p>
    <w:p w14:paraId="672DDF51" w14:textId="10528269" w:rsidR="00DC0B5C" w:rsidRDefault="00B72B65" w:rsidP="00B72B65">
      <w:pPr>
        <w:keepNext/>
        <w:jc w:val="right"/>
        <w:outlineLvl w:val="0"/>
        <w:rPr>
          <w:rFonts w:ascii="Times New Roman" w:eastAsia="Times New Roman" w:hAnsi="Times New Roman" w:cs="Times New Roman"/>
          <w:b/>
          <w:bCs/>
          <w:kern w:val="32"/>
          <w:sz w:val="24"/>
          <w:szCs w:val="24"/>
          <w:lang w:eastAsia="x-none"/>
        </w:rPr>
      </w:pPr>
      <w:r w:rsidRPr="009A1257">
        <w:rPr>
          <w:rFonts w:ascii="Times New Roman" w:eastAsia="Times New Roman" w:hAnsi="Times New Roman" w:cs="Times New Roman"/>
          <w:b/>
          <w:bCs/>
          <w:kern w:val="32"/>
          <w:sz w:val="24"/>
          <w:szCs w:val="24"/>
          <w:lang w:eastAsia="x-none"/>
        </w:rPr>
        <w:t xml:space="preserve"> нефтяных и газовых месторождений</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0" w:name="_Toc128991807"/>
      <w:r w:rsidRPr="00D13E2F">
        <w:rPr>
          <w:rFonts w:ascii="Times New Roman" w:hAnsi="Times New Roman" w:cs="Times New Roman"/>
          <w:b/>
          <w:bCs/>
          <w:color w:val="auto"/>
          <w:spacing w:val="0"/>
          <w:sz w:val="24"/>
          <w:szCs w:val="24"/>
        </w:rPr>
        <w:t xml:space="preserve">ПРИМЕРНАЯ ПРОГРАММА </w:t>
      </w:r>
      <w:bookmarkEnd w:id="0"/>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2D8A9DCE" w:rsidR="00DD47A1" w:rsidRPr="00E6774A" w:rsidRDefault="00830185" w:rsidP="00DD47A1">
      <w:pPr>
        <w:jc w:val="center"/>
        <w:rPr>
          <w:rFonts w:ascii="Times New Roman" w:hAnsi="Times New Roman" w:cs="Times New Roman"/>
          <w:b/>
          <w:sz w:val="24"/>
          <w:szCs w:val="24"/>
        </w:rPr>
      </w:pPr>
      <w:r>
        <w:rPr>
          <w:rFonts w:ascii="Times New Roman" w:hAnsi="Times New Roman" w:cs="Times New Roman"/>
          <w:b/>
          <w:bCs/>
          <w:sz w:val="24"/>
          <w:szCs w:val="24"/>
        </w:rPr>
        <w:t>202</w:t>
      </w:r>
      <w:r w:rsidR="00206335">
        <w:rPr>
          <w:rFonts w:ascii="Times New Roman" w:hAnsi="Times New Roman" w:cs="Times New Roman"/>
          <w:b/>
          <w:bCs/>
          <w:sz w:val="24"/>
          <w:szCs w:val="24"/>
        </w:rPr>
        <w:t>6</w:t>
      </w:r>
      <w:r w:rsidR="00DD47A1"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418CE3FD"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FA7CAB">
        <w:t>3</w:t>
      </w:r>
      <w:r w:rsidR="00F041F6">
        <w:fldChar w:fldCharType="end"/>
      </w:r>
    </w:p>
    <w:p w14:paraId="0B5E8B0B" w14:textId="5E8AE05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FA7CAB">
        <w:t>5</w:t>
      </w:r>
      <w:r>
        <w:fldChar w:fldCharType="end"/>
      </w:r>
    </w:p>
    <w:p w14:paraId="20F5DCC5" w14:textId="58914F8B"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fldChar w:fldCharType="begin"/>
      </w:r>
      <w:r>
        <w:instrText xml:space="preserve"> PAGEREF _Toc156565555 \h </w:instrText>
      </w:r>
      <w:r>
        <w:fldChar w:fldCharType="separate"/>
      </w:r>
      <w:r w:rsidR="00FA7CAB">
        <w:t>5</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1"/>
    </w:p>
    <w:p w14:paraId="61C30C52" w14:textId="7E52A59D" w:rsidR="00E351CC" w:rsidRPr="00577DB8" w:rsidRDefault="00E351CC" w:rsidP="001E637C">
      <w:pPr>
        <w:pStyle w:val="af4"/>
        <w:spacing w:before="0" w:after="0" w:line="276" w:lineRule="auto"/>
        <w:ind w:firstLine="709"/>
      </w:pPr>
      <w:r w:rsidRPr="00577DB8">
        <w:t xml:space="preserve">Примерная программа государственной итоговой аттестации (далее – примерная программа ГИА) выпускников по </w:t>
      </w:r>
      <w:r w:rsidR="008C7E8E" w:rsidRPr="00577DB8">
        <w:t xml:space="preserve">специальности 21.02.01 Разработка и эксплуатация нефтяных и газовых месторождений </w:t>
      </w:r>
      <w:r w:rsidRPr="00577DB8">
        <w:t xml:space="preserve">разработана в соответствии с Законом Российской Федерации от 29.12.2012 г. № 273-ФЗ «Об образовании в Российской Федерации», </w:t>
      </w:r>
      <w:bookmarkStart w:id="2" w:name="_Hlk156559699"/>
      <w:r w:rsidRPr="00577DB8">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2"/>
      <w:r w:rsidRPr="00577DB8">
        <w:t xml:space="preserve">ФГОС СПО по </w:t>
      </w:r>
      <w:r w:rsidR="008C7E8E" w:rsidRPr="00577DB8">
        <w:t>специальности 21.02.01 Разработка и эксплуатация нефтяных и газовых месторождений</w:t>
      </w:r>
      <w:r w:rsidRPr="00577DB8">
        <w:t>, и определяет совокупность требований к е</w:t>
      </w:r>
      <w:r w:rsidR="006E2DA7" w:rsidRPr="00577DB8">
        <w:t>е</w:t>
      </w:r>
      <w:r w:rsidRPr="00577DB8">
        <w:t xml:space="preserve"> организации и проведению.</w:t>
      </w:r>
    </w:p>
    <w:p w14:paraId="72343A06" w14:textId="320DF80A" w:rsidR="00E351CC" w:rsidRPr="00577DB8" w:rsidRDefault="00E351CC" w:rsidP="001E637C">
      <w:pPr>
        <w:pStyle w:val="af4"/>
        <w:spacing w:before="0" w:after="0" w:line="276" w:lineRule="auto"/>
        <w:ind w:firstLine="709"/>
      </w:pPr>
      <w:r w:rsidRPr="00577DB8">
        <w:t>Цель государственной итоговой аттестации – установление соответствия</w:t>
      </w:r>
      <w:r w:rsidR="00580A60" w:rsidRPr="00577DB8">
        <w:t xml:space="preserve"> результатов освоения обучающимися образовательной программы по</w:t>
      </w:r>
      <w:r w:rsidRPr="00577DB8">
        <w:t xml:space="preserve"> </w:t>
      </w:r>
      <w:r w:rsidR="008C7E8E" w:rsidRPr="00577DB8">
        <w:t xml:space="preserve">специальности 21.02.01 Разработка и эксплуатация нефтяных и газовых месторождений </w:t>
      </w:r>
      <w:r w:rsidR="00580A60" w:rsidRPr="00577DB8">
        <w:t>соответствующим требованиям ФГОС СПО</w:t>
      </w:r>
      <w:r w:rsidRPr="00577DB8">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577DB8" w:rsidRDefault="001E637C" w:rsidP="001E637C">
      <w:pPr>
        <w:pStyle w:val="af4"/>
        <w:spacing w:before="0" w:after="0" w:line="276" w:lineRule="auto"/>
        <w:ind w:firstLine="709"/>
      </w:pPr>
      <w:r w:rsidRPr="00577DB8">
        <w:t>Задачи государственной итоговой аттестации:</w:t>
      </w:r>
    </w:p>
    <w:p w14:paraId="7DAFC75A" w14:textId="57E70514" w:rsidR="001E637C" w:rsidRPr="00577DB8" w:rsidRDefault="001E637C" w:rsidP="001E637C">
      <w:pPr>
        <w:pStyle w:val="af4"/>
        <w:spacing w:before="0" w:after="0" w:line="276" w:lineRule="auto"/>
        <w:ind w:firstLine="709"/>
      </w:pPr>
      <w:r w:rsidRPr="00577DB8">
        <w:t>– определение соответствия навыков, умений и знаний выпускников современным требованиям рынка труда, квалификационным требованиям</w:t>
      </w:r>
      <w:r w:rsidR="00580A60" w:rsidRPr="00577DB8">
        <w:t xml:space="preserve"> ФГОС СПО и</w:t>
      </w:r>
      <w:r w:rsidRPr="00577DB8">
        <w:t xml:space="preserve"> регионального рынка труда;</w:t>
      </w:r>
    </w:p>
    <w:p w14:paraId="50AE8E18" w14:textId="7EFFDBFE" w:rsidR="001E637C" w:rsidRPr="00577DB8" w:rsidRDefault="001E637C" w:rsidP="001E637C">
      <w:pPr>
        <w:pStyle w:val="af4"/>
        <w:spacing w:before="0" w:after="0" w:line="276" w:lineRule="auto"/>
        <w:ind w:firstLine="709"/>
      </w:pPr>
      <w:r w:rsidRPr="00577DB8">
        <w:t xml:space="preserve">– определение степени сформированности профессиональных компетенций, </w:t>
      </w:r>
      <w:r w:rsidR="00580A60" w:rsidRPr="00577DB8">
        <w:t>личностных качеств, соответствующих ФГОС СПО и</w:t>
      </w:r>
      <w:r w:rsidRPr="00577DB8">
        <w:t xml:space="preserve"> наиболее востребованных на рынке труда.</w:t>
      </w:r>
    </w:p>
    <w:p w14:paraId="7A045FCC" w14:textId="336DE70E" w:rsidR="001E637C" w:rsidRPr="00577DB8" w:rsidRDefault="001E637C" w:rsidP="001E637C">
      <w:pPr>
        <w:pStyle w:val="af4"/>
        <w:spacing w:before="0" w:after="0" w:line="276" w:lineRule="auto"/>
        <w:ind w:firstLine="709"/>
      </w:pPr>
      <w:r w:rsidRPr="00577DB8">
        <w:t xml:space="preserve">По результатам ГИА выпускнику по </w:t>
      </w:r>
      <w:r w:rsidR="008C7E8E" w:rsidRPr="00577DB8">
        <w:t xml:space="preserve">специальности 21.02.01 Разработка и эксплуатация нефтяных и газовых месторождений </w:t>
      </w:r>
      <w:r w:rsidRPr="00577DB8">
        <w:t xml:space="preserve">присваивается квалификация: </w:t>
      </w:r>
      <w:r w:rsidR="00D2208A" w:rsidRPr="00577DB8">
        <w:rPr>
          <w:i/>
        </w:rPr>
        <w:t>т</w:t>
      </w:r>
      <w:r w:rsidR="00D2208A" w:rsidRPr="00577DB8">
        <w:rPr>
          <w:i/>
          <w:iCs/>
        </w:rPr>
        <w:t>ехник-технолог</w:t>
      </w:r>
      <w:r w:rsidRPr="00577DB8">
        <w:t>.</w:t>
      </w:r>
    </w:p>
    <w:p w14:paraId="2A45287B" w14:textId="671642BE" w:rsidR="001E637C" w:rsidRPr="00577DB8" w:rsidRDefault="00E351CC" w:rsidP="001E637C">
      <w:pPr>
        <w:pStyle w:val="af4"/>
        <w:spacing w:before="0" w:after="0" w:line="276" w:lineRule="auto"/>
        <w:ind w:firstLine="709"/>
      </w:pPr>
      <w:r w:rsidRPr="00577DB8">
        <w:t xml:space="preserve">Примерная программа ГИА является частью основной </w:t>
      </w:r>
      <w:r w:rsidR="006E2DA7" w:rsidRPr="00577DB8">
        <w:t>ПОП</w:t>
      </w:r>
      <w:r w:rsidRPr="00577DB8">
        <w:t xml:space="preserve"> по программе подготовки </w:t>
      </w:r>
      <w:r w:rsidRPr="00577DB8">
        <w:rPr>
          <w:i/>
          <w:iCs/>
        </w:rPr>
        <w:t>специалистов среднего звена</w:t>
      </w:r>
      <w:r w:rsidRPr="00577DB8">
        <w:t xml:space="preserve">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577DB8">
        <w:rPr>
          <w:i/>
          <w:iCs/>
        </w:rPr>
        <w:t>специальности</w:t>
      </w:r>
      <w:r w:rsidRPr="00577DB8">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26567F">
        <w:trPr>
          <w:trHeight w:val="441"/>
        </w:trPr>
        <w:tc>
          <w:tcPr>
            <w:tcW w:w="4932" w:type="dxa"/>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26567F">
        <w:trPr>
          <w:trHeight w:val="221"/>
        </w:trPr>
        <w:tc>
          <w:tcPr>
            <w:tcW w:w="4932" w:type="dxa"/>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26567F">
        <w:trPr>
          <w:trHeight w:val="363"/>
        </w:trPr>
        <w:tc>
          <w:tcPr>
            <w:tcW w:w="9424" w:type="dxa"/>
            <w:gridSpan w:val="2"/>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26567F" w:rsidRPr="00C07FB3" w14:paraId="538A6448" w14:textId="77777777" w:rsidTr="0026567F">
        <w:trPr>
          <w:trHeight w:val="221"/>
        </w:trPr>
        <w:tc>
          <w:tcPr>
            <w:tcW w:w="4932" w:type="dxa"/>
          </w:tcPr>
          <w:p w14:paraId="7C5CFC76" w14:textId="18AD1CA2" w:rsidR="0026567F" w:rsidRPr="00C07FB3" w:rsidRDefault="0026567F" w:rsidP="0026567F">
            <w:pPr>
              <w:snapToGrid w:val="0"/>
              <w:ind w:left="49" w:right="51"/>
              <w:rPr>
                <w:rFonts w:ascii="Times New Roman" w:hAnsi="Times New Roman" w:cs="Times New Roman"/>
                <w:color w:val="000000"/>
                <w:sz w:val="24"/>
                <w:szCs w:val="24"/>
              </w:rPr>
            </w:pPr>
            <w:r w:rsidRPr="00A776F8">
              <w:rPr>
                <w:rFonts w:ascii="Times New Roman" w:eastAsia="Calibri" w:hAnsi="Times New Roman" w:cs="Times New Roman"/>
                <w:sz w:val="24"/>
                <w:szCs w:val="24"/>
              </w:rPr>
              <w:t>ВД 01. Обеспечение технологического процесса разработки нефтяных и газовых месторождений</w:t>
            </w:r>
          </w:p>
        </w:tc>
        <w:tc>
          <w:tcPr>
            <w:tcW w:w="4492" w:type="dxa"/>
          </w:tcPr>
          <w:p w14:paraId="164E43C4" w14:textId="44303B4F" w:rsidR="0026567F" w:rsidRPr="00C07FB3" w:rsidRDefault="0026567F" w:rsidP="0026567F">
            <w:pPr>
              <w:snapToGrid w:val="0"/>
              <w:ind w:left="77" w:right="137"/>
              <w:rPr>
                <w:rFonts w:ascii="Times New Roman" w:hAnsi="Times New Roman" w:cs="Times New Roman"/>
                <w:color w:val="000000"/>
                <w:sz w:val="24"/>
                <w:szCs w:val="24"/>
              </w:rPr>
            </w:pPr>
            <w:r w:rsidRPr="00A776F8">
              <w:rPr>
                <w:rFonts w:ascii="Times New Roman" w:eastAsia="Calibri" w:hAnsi="Times New Roman" w:cs="Times New Roman"/>
                <w:sz w:val="24"/>
                <w:szCs w:val="24"/>
              </w:rPr>
              <w:t>ПМ 01. Обеспечение технологического процесса разработки нефтяных и газовых месторождений</w:t>
            </w:r>
          </w:p>
        </w:tc>
      </w:tr>
      <w:tr w:rsidR="0026567F" w:rsidRPr="00C07FB3" w14:paraId="6F64AD79" w14:textId="77777777" w:rsidTr="0026567F">
        <w:trPr>
          <w:trHeight w:val="221"/>
        </w:trPr>
        <w:tc>
          <w:tcPr>
            <w:tcW w:w="4932" w:type="dxa"/>
          </w:tcPr>
          <w:p w14:paraId="7F361331" w14:textId="096011FB" w:rsidR="0026567F" w:rsidRPr="00C07FB3" w:rsidRDefault="0026567F" w:rsidP="0026567F">
            <w:pPr>
              <w:snapToGrid w:val="0"/>
              <w:ind w:left="49" w:right="51"/>
              <w:rPr>
                <w:rFonts w:ascii="Times New Roman" w:hAnsi="Times New Roman" w:cs="Times New Roman"/>
                <w:color w:val="000000"/>
                <w:sz w:val="24"/>
                <w:szCs w:val="24"/>
              </w:rPr>
            </w:pPr>
            <w:r w:rsidRPr="00A776F8">
              <w:rPr>
                <w:rFonts w:ascii="Times New Roman" w:eastAsia="Calibri" w:hAnsi="Times New Roman" w:cs="Times New Roman"/>
                <w:sz w:val="24"/>
                <w:szCs w:val="24"/>
              </w:rPr>
              <w:t>ВД 02. Обеспечение технологического процесса добычи нефти и газа</w:t>
            </w:r>
          </w:p>
        </w:tc>
        <w:tc>
          <w:tcPr>
            <w:tcW w:w="4492" w:type="dxa"/>
          </w:tcPr>
          <w:p w14:paraId="588B345D" w14:textId="4AE3E3AF" w:rsidR="0026567F" w:rsidRPr="00C07FB3" w:rsidRDefault="0026567F" w:rsidP="0026567F">
            <w:pPr>
              <w:snapToGrid w:val="0"/>
              <w:ind w:left="77" w:right="137"/>
              <w:rPr>
                <w:rFonts w:ascii="Times New Roman" w:hAnsi="Times New Roman" w:cs="Times New Roman"/>
                <w:color w:val="000000"/>
                <w:sz w:val="24"/>
                <w:szCs w:val="24"/>
              </w:rPr>
            </w:pPr>
            <w:r w:rsidRPr="00A776F8">
              <w:rPr>
                <w:rFonts w:ascii="Times New Roman" w:eastAsia="Calibri" w:hAnsi="Times New Roman" w:cs="Times New Roman"/>
                <w:sz w:val="24"/>
                <w:szCs w:val="24"/>
              </w:rPr>
              <w:t xml:space="preserve">ПМ 02. Обеспечение технологического процесса добычи </w:t>
            </w:r>
            <w:r w:rsidR="007A5371">
              <w:rPr>
                <w:rFonts w:ascii="Times New Roman" w:eastAsia="Calibri" w:hAnsi="Times New Roman" w:cs="Times New Roman"/>
                <w:sz w:val="24"/>
                <w:szCs w:val="24"/>
              </w:rPr>
              <w:t>нефти и газа</w:t>
            </w:r>
          </w:p>
        </w:tc>
      </w:tr>
      <w:tr w:rsidR="0026567F" w:rsidRPr="00C07FB3" w14:paraId="3F10FF52" w14:textId="77777777" w:rsidTr="0026567F">
        <w:trPr>
          <w:trHeight w:val="221"/>
        </w:trPr>
        <w:tc>
          <w:tcPr>
            <w:tcW w:w="4932" w:type="dxa"/>
          </w:tcPr>
          <w:p w14:paraId="045FE50F" w14:textId="6BC35403" w:rsidR="0026567F" w:rsidRPr="00C07FB3" w:rsidRDefault="0026567F" w:rsidP="0026567F">
            <w:pPr>
              <w:snapToGrid w:val="0"/>
              <w:ind w:left="49" w:right="51"/>
              <w:rPr>
                <w:rFonts w:ascii="Times New Roman" w:hAnsi="Times New Roman" w:cs="Times New Roman"/>
                <w:color w:val="000000"/>
                <w:sz w:val="24"/>
                <w:szCs w:val="24"/>
              </w:rPr>
            </w:pPr>
            <w:r w:rsidRPr="00A776F8">
              <w:rPr>
                <w:rFonts w:ascii="Times New Roman" w:eastAsia="Calibri" w:hAnsi="Times New Roman" w:cs="Times New Roman"/>
                <w:sz w:val="24"/>
                <w:szCs w:val="24"/>
              </w:rPr>
              <w:t>ВД 03. Ведение технологического процесса текущего (подземного) и капитального ремонта нефтяных и газовых скважин</w:t>
            </w:r>
          </w:p>
        </w:tc>
        <w:tc>
          <w:tcPr>
            <w:tcW w:w="4492" w:type="dxa"/>
          </w:tcPr>
          <w:p w14:paraId="6DE32BB7" w14:textId="3F7AF498" w:rsidR="0026567F" w:rsidRPr="00C07FB3" w:rsidRDefault="0026567F" w:rsidP="0026567F">
            <w:pPr>
              <w:snapToGrid w:val="0"/>
              <w:ind w:left="77" w:right="137"/>
              <w:rPr>
                <w:rFonts w:ascii="Times New Roman" w:hAnsi="Times New Roman" w:cs="Times New Roman"/>
                <w:color w:val="000000"/>
                <w:sz w:val="24"/>
                <w:szCs w:val="24"/>
              </w:rPr>
            </w:pPr>
            <w:r w:rsidRPr="00A776F8">
              <w:rPr>
                <w:rFonts w:ascii="Times New Roman" w:eastAsia="Calibri" w:hAnsi="Times New Roman" w:cs="Times New Roman"/>
                <w:sz w:val="24"/>
                <w:szCs w:val="24"/>
              </w:rPr>
              <w:t>ПМ 03. Ведение технологического процесса текущего (подземного) и капитального ремонта нефтяных и газовых скважин</w:t>
            </w:r>
          </w:p>
        </w:tc>
      </w:tr>
      <w:tr w:rsidR="0026567F" w:rsidRPr="00C07FB3" w14:paraId="743D5057" w14:textId="77777777" w:rsidTr="0026567F">
        <w:trPr>
          <w:trHeight w:val="221"/>
        </w:trPr>
        <w:tc>
          <w:tcPr>
            <w:tcW w:w="4932" w:type="dxa"/>
          </w:tcPr>
          <w:p w14:paraId="0A1FBFBD" w14:textId="6B064EA5" w:rsidR="0026567F" w:rsidRPr="00C07FB3" w:rsidRDefault="0026567F" w:rsidP="0026567F">
            <w:pPr>
              <w:snapToGrid w:val="0"/>
              <w:ind w:left="49" w:right="51"/>
              <w:rPr>
                <w:rFonts w:ascii="Times New Roman" w:hAnsi="Times New Roman" w:cs="Times New Roman"/>
                <w:color w:val="000000"/>
                <w:sz w:val="24"/>
                <w:szCs w:val="24"/>
              </w:rPr>
            </w:pPr>
            <w:r w:rsidRPr="00A776F8">
              <w:rPr>
                <w:rFonts w:ascii="Times New Roman" w:eastAsia="Calibri" w:hAnsi="Times New Roman" w:cs="Times New Roman"/>
                <w:sz w:val="24"/>
                <w:szCs w:val="24"/>
              </w:rPr>
              <w:lastRenderedPageBreak/>
              <w:t xml:space="preserve">ВД 04. Обеспечение работы основного и вспомогательного оборудования для добычи </w:t>
            </w:r>
            <w:r w:rsidRPr="00A776F8">
              <w:rPr>
                <w:rFonts w:ascii="Times New Roman" w:eastAsia="Calibri" w:hAnsi="Times New Roman" w:cs="Arial"/>
                <w:sz w:val="24"/>
                <w:szCs w:val="24"/>
              </w:rPr>
              <w:t>нефти и газа</w:t>
            </w:r>
          </w:p>
        </w:tc>
        <w:tc>
          <w:tcPr>
            <w:tcW w:w="4492" w:type="dxa"/>
          </w:tcPr>
          <w:p w14:paraId="7F0B6C0E" w14:textId="5F80ECC4" w:rsidR="0026567F" w:rsidRPr="00C07FB3" w:rsidRDefault="0026567F" w:rsidP="0026567F">
            <w:pPr>
              <w:snapToGrid w:val="0"/>
              <w:ind w:left="77" w:right="137"/>
              <w:rPr>
                <w:rFonts w:ascii="Times New Roman" w:hAnsi="Times New Roman" w:cs="Times New Roman"/>
                <w:color w:val="000000"/>
                <w:sz w:val="24"/>
                <w:szCs w:val="24"/>
              </w:rPr>
            </w:pPr>
            <w:r w:rsidRPr="00A776F8">
              <w:rPr>
                <w:rFonts w:ascii="Times New Roman" w:eastAsia="Calibri" w:hAnsi="Times New Roman" w:cs="Times New Roman"/>
                <w:sz w:val="24"/>
                <w:szCs w:val="24"/>
              </w:rPr>
              <w:t xml:space="preserve">ПМ 04. Обеспечение работы основного и вспомогательного оборудования для добычи </w:t>
            </w:r>
            <w:r w:rsidR="007A5371">
              <w:rPr>
                <w:rFonts w:ascii="Times New Roman" w:eastAsia="Calibri" w:hAnsi="Times New Roman" w:cs="Times New Roman"/>
                <w:sz w:val="24"/>
                <w:szCs w:val="24"/>
              </w:rPr>
              <w:t>нефти и газа</w:t>
            </w:r>
          </w:p>
        </w:tc>
      </w:tr>
      <w:tr w:rsidR="0026567F" w:rsidRPr="00C07FB3" w14:paraId="5E9C527F" w14:textId="77777777" w:rsidTr="0026567F">
        <w:trPr>
          <w:trHeight w:val="221"/>
        </w:trPr>
        <w:tc>
          <w:tcPr>
            <w:tcW w:w="4932" w:type="dxa"/>
          </w:tcPr>
          <w:p w14:paraId="6F40122A" w14:textId="7322CACE" w:rsidR="0026567F" w:rsidRPr="00C07FB3" w:rsidRDefault="0026567F" w:rsidP="0026567F">
            <w:pPr>
              <w:snapToGrid w:val="0"/>
              <w:ind w:left="49" w:right="51"/>
              <w:rPr>
                <w:rFonts w:ascii="Times New Roman" w:hAnsi="Times New Roman" w:cs="Times New Roman"/>
                <w:color w:val="000000"/>
                <w:sz w:val="24"/>
                <w:szCs w:val="24"/>
              </w:rPr>
            </w:pPr>
            <w:r w:rsidRPr="00A776F8">
              <w:rPr>
                <w:rFonts w:ascii="Times New Roman" w:eastAsia="Calibri" w:hAnsi="Times New Roman" w:cs="Times New Roman"/>
                <w:sz w:val="24"/>
                <w:szCs w:val="24"/>
              </w:rPr>
              <w:t xml:space="preserve">ВД 05. Организация работ по добыче </w:t>
            </w:r>
            <w:r w:rsidRPr="00A776F8">
              <w:rPr>
                <w:rFonts w:ascii="Times New Roman" w:eastAsia="Calibri" w:hAnsi="Times New Roman" w:cs="Arial"/>
                <w:sz w:val="24"/>
                <w:szCs w:val="24"/>
              </w:rPr>
              <w:t>нефти и газа</w:t>
            </w:r>
          </w:p>
        </w:tc>
        <w:tc>
          <w:tcPr>
            <w:tcW w:w="4492" w:type="dxa"/>
          </w:tcPr>
          <w:p w14:paraId="0805B924" w14:textId="55A47D57" w:rsidR="0026567F" w:rsidRPr="00C07FB3" w:rsidRDefault="0026567F" w:rsidP="0026567F">
            <w:pPr>
              <w:snapToGrid w:val="0"/>
              <w:ind w:left="77" w:right="137"/>
              <w:rPr>
                <w:rFonts w:ascii="Times New Roman" w:hAnsi="Times New Roman" w:cs="Times New Roman"/>
                <w:color w:val="000000"/>
                <w:sz w:val="24"/>
                <w:szCs w:val="24"/>
              </w:rPr>
            </w:pPr>
            <w:r w:rsidRPr="00A776F8">
              <w:rPr>
                <w:rFonts w:ascii="Times New Roman" w:eastAsia="Calibri" w:hAnsi="Times New Roman" w:cs="Times New Roman"/>
                <w:sz w:val="24"/>
                <w:szCs w:val="24"/>
              </w:rPr>
              <w:t xml:space="preserve">ПМ 05. Организация работ по добыче </w:t>
            </w:r>
            <w:r w:rsidR="007A5371">
              <w:rPr>
                <w:rFonts w:ascii="Times New Roman" w:eastAsia="Calibri" w:hAnsi="Times New Roman" w:cs="Times New Roman"/>
                <w:sz w:val="24"/>
                <w:szCs w:val="24"/>
              </w:rPr>
              <w:t>нефти и газа</w:t>
            </w:r>
          </w:p>
        </w:tc>
      </w:tr>
      <w:tr w:rsidR="0026567F" w:rsidRPr="00C07FB3" w14:paraId="1F6AF8F0" w14:textId="77777777" w:rsidTr="0026567F">
        <w:trPr>
          <w:trHeight w:val="221"/>
        </w:trPr>
        <w:tc>
          <w:tcPr>
            <w:tcW w:w="9424" w:type="dxa"/>
            <w:gridSpan w:val="2"/>
          </w:tcPr>
          <w:p w14:paraId="394B78ED" w14:textId="2BC3C35B" w:rsidR="0026567F" w:rsidRPr="00C07FB3" w:rsidRDefault="0026567F" w:rsidP="0026567F">
            <w:pPr>
              <w:snapToGrid w:val="0"/>
              <w:ind w:left="77" w:right="137"/>
              <w:jc w:val="center"/>
              <w:rPr>
                <w:rFonts w:ascii="Times New Roman" w:hAnsi="Times New Roman" w:cs="Times New Roman"/>
                <w:color w:val="000000"/>
                <w:sz w:val="24"/>
                <w:szCs w:val="24"/>
              </w:rPr>
            </w:pPr>
            <w:r>
              <w:rPr>
                <w:rFonts w:ascii="Times New Roman" w:hAnsi="Times New Roman" w:cs="Times New Roman"/>
                <w:b/>
                <w:color w:val="000000"/>
                <w:sz w:val="24"/>
                <w:szCs w:val="24"/>
              </w:rPr>
              <w:t xml:space="preserve">По </w:t>
            </w:r>
            <w:r w:rsidRPr="00BC58DA">
              <w:rPr>
                <w:rFonts w:ascii="Times New Roman" w:hAnsi="Times New Roman" w:cs="Times New Roman"/>
                <w:b/>
                <w:color w:val="000000"/>
                <w:sz w:val="24"/>
                <w:szCs w:val="24"/>
              </w:rPr>
              <w:t>запросу отрасли</w:t>
            </w:r>
            <w:r>
              <w:rPr>
                <w:rFonts w:ascii="Times New Roman" w:hAnsi="Times New Roman" w:cs="Times New Roman"/>
                <w:b/>
                <w:color w:val="000000"/>
                <w:sz w:val="24"/>
                <w:szCs w:val="24"/>
              </w:rPr>
              <w:t xml:space="preserve"> (при наличии)</w:t>
            </w:r>
          </w:p>
        </w:tc>
      </w:tr>
      <w:tr w:rsidR="0026567F" w:rsidRPr="00C07FB3" w14:paraId="69185886" w14:textId="77777777" w:rsidTr="0026567F">
        <w:trPr>
          <w:trHeight w:val="221"/>
        </w:trPr>
        <w:tc>
          <w:tcPr>
            <w:tcW w:w="4932" w:type="dxa"/>
          </w:tcPr>
          <w:p w14:paraId="7C241165" w14:textId="695B6DBF" w:rsidR="0026567F" w:rsidRPr="00C07FB3" w:rsidRDefault="0026567F" w:rsidP="0026567F">
            <w:pPr>
              <w:snapToGrid w:val="0"/>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t>ВД 0</w:t>
            </w:r>
            <w:r>
              <w:rPr>
                <w:rFonts w:ascii="Times New Roman" w:hAnsi="Times New Roman" w:cs="Times New Roman"/>
                <w:color w:val="000000"/>
                <w:sz w:val="24"/>
                <w:szCs w:val="24"/>
              </w:rPr>
              <w:t>Х</w:t>
            </w:r>
            <w:r w:rsidRPr="00C07FB3">
              <w:rPr>
                <w:rFonts w:ascii="Times New Roman" w:hAnsi="Times New Roman" w:cs="Times New Roman"/>
                <w:color w:val="000000"/>
                <w:sz w:val="24"/>
                <w:szCs w:val="24"/>
              </w:rPr>
              <w:t xml:space="preserve">. </w:t>
            </w:r>
            <w:r w:rsidRPr="00C07FB3">
              <w:rPr>
                <w:rFonts w:ascii="Times New Roman" w:hAnsi="Times New Roman" w:cs="Times New Roman"/>
                <w:i/>
                <w:iCs/>
                <w:color w:val="000000"/>
                <w:sz w:val="24"/>
                <w:szCs w:val="24"/>
              </w:rPr>
              <w:t>наименование ВД</w:t>
            </w:r>
          </w:p>
        </w:tc>
        <w:tc>
          <w:tcPr>
            <w:tcW w:w="4492" w:type="dxa"/>
          </w:tcPr>
          <w:p w14:paraId="0EBC4E66" w14:textId="2E43D6E3" w:rsidR="0026567F" w:rsidRPr="00C07FB3" w:rsidRDefault="0026567F" w:rsidP="0026567F">
            <w:pPr>
              <w:snapToGrid w:val="0"/>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ПМ 0</w:t>
            </w:r>
            <w:r>
              <w:rPr>
                <w:rFonts w:ascii="Times New Roman" w:hAnsi="Times New Roman" w:cs="Times New Roman"/>
                <w:color w:val="000000"/>
                <w:sz w:val="24"/>
                <w:szCs w:val="24"/>
              </w:rPr>
              <w:t>Х</w:t>
            </w:r>
            <w:r w:rsidRPr="00C07FB3">
              <w:rPr>
                <w:rFonts w:ascii="Times New Roman" w:hAnsi="Times New Roman" w:cs="Times New Roman"/>
                <w:color w:val="000000"/>
                <w:sz w:val="24"/>
                <w:szCs w:val="24"/>
              </w:rPr>
              <w:t xml:space="preserve">. </w:t>
            </w:r>
            <w:r w:rsidRPr="00C07FB3">
              <w:rPr>
                <w:rFonts w:ascii="Times New Roman" w:hAnsi="Times New Roman" w:cs="Times New Roman"/>
                <w:i/>
                <w:iCs/>
                <w:color w:val="000000"/>
                <w:sz w:val="24"/>
                <w:szCs w:val="24"/>
              </w:rPr>
              <w:t>наименование ПМ</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20FF00D4" w14:textId="0269C60F" w:rsidR="001E637C" w:rsidRDefault="001E637C" w:rsidP="0056201B">
      <w:pPr>
        <w:spacing w:after="120"/>
        <w:jc w:val="center"/>
        <w:rPr>
          <w:rFonts w:ascii="Times New Roman" w:hAnsi="Times New Roman"/>
          <w:b/>
          <w:sz w:val="24"/>
          <w:szCs w:val="24"/>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87"/>
        <w:gridCol w:w="6242"/>
      </w:tblGrid>
      <w:tr w:rsidR="00B25065" w:rsidRPr="00B25065" w14:paraId="0680EB30" w14:textId="77777777" w:rsidTr="001A7D8D">
        <w:trPr>
          <w:trHeight w:val="472"/>
        </w:trPr>
        <w:tc>
          <w:tcPr>
            <w:tcW w:w="3387" w:type="dxa"/>
          </w:tcPr>
          <w:p w14:paraId="11A7B5DE" w14:textId="77777777" w:rsidR="00D13E2F" w:rsidRPr="00B25065" w:rsidRDefault="00D13E2F" w:rsidP="00D25349">
            <w:pPr>
              <w:widowControl w:val="0"/>
              <w:jc w:val="center"/>
              <w:rPr>
                <w:rFonts w:ascii="Times New Roman" w:hAnsi="Times New Roman"/>
                <w:b/>
                <w:bCs/>
                <w:color w:val="000000" w:themeColor="text1"/>
                <w:sz w:val="24"/>
                <w:szCs w:val="24"/>
              </w:rPr>
            </w:pPr>
            <w:r w:rsidRPr="00B25065">
              <w:rPr>
                <w:rFonts w:ascii="Times New Roman" w:hAnsi="Times New Roman"/>
                <w:color w:val="000000" w:themeColor="text1"/>
                <w:sz w:val="24"/>
                <w:szCs w:val="24"/>
                <w:shd w:val="clear" w:color="auto" w:fill="FFFFFF"/>
                <w:lang w:eastAsia="ru-RU"/>
              </w:rPr>
              <w:t xml:space="preserve">Оцениваемые виды деятельности </w:t>
            </w:r>
          </w:p>
        </w:tc>
        <w:tc>
          <w:tcPr>
            <w:tcW w:w="6242" w:type="dxa"/>
          </w:tcPr>
          <w:p w14:paraId="69F8BD3E" w14:textId="77777777" w:rsidR="00D13E2F" w:rsidRPr="00B25065" w:rsidRDefault="00D13E2F" w:rsidP="00D25349">
            <w:pPr>
              <w:widowControl w:val="0"/>
              <w:jc w:val="center"/>
              <w:rPr>
                <w:rFonts w:ascii="Times New Roman" w:hAnsi="Times New Roman"/>
                <w:b/>
                <w:bCs/>
                <w:color w:val="000000" w:themeColor="text1"/>
                <w:sz w:val="24"/>
                <w:szCs w:val="24"/>
              </w:rPr>
            </w:pPr>
            <w:r w:rsidRPr="00B25065">
              <w:rPr>
                <w:rFonts w:ascii="Times New Roman" w:hAnsi="Times New Roman"/>
                <w:color w:val="000000" w:themeColor="text1"/>
                <w:sz w:val="24"/>
                <w:szCs w:val="24"/>
                <w:shd w:val="clear" w:color="auto" w:fill="FFFFFF"/>
                <w:lang w:eastAsia="ru-RU"/>
              </w:rPr>
              <w:t>Профессиональные компетенции</w:t>
            </w:r>
          </w:p>
        </w:tc>
      </w:tr>
      <w:tr w:rsidR="00B25065" w:rsidRPr="00B25065" w14:paraId="576D971E" w14:textId="77777777" w:rsidTr="001A7D8D">
        <w:trPr>
          <w:trHeight w:val="259"/>
        </w:trPr>
        <w:tc>
          <w:tcPr>
            <w:tcW w:w="3387" w:type="dxa"/>
            <w:vMerge w:val="restart"/>
          </w:tcPr>
          <w:p w14:paraId="1ACB46FD" w14:textId="5ADF5988" w:rsidR="001A7D8D" w:rsidRPr="00B25065" w:rsidRDefault="001A7D8D" w:rsidP="00D25349">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Обеспечение технологического процесса разработки нефтяных и газовых месторождений</w:t>
            </w:r>
          </w:p>
        </w:tc>
        <w:tc>
          <w:tcPr>
            <w:tcW w:w="6242" w:type="dxa"/>
          </w:tcPr>
          <w:p w14:paraId="036F1462" w14:textId="04990BC1" w:rsidR="001A7D8D" w:rsidRPr="00B25065" w:rsidRDefault="001A7D8D" w:rsidP="00D25349">
            <w:pPr>
              <w:widowControl w:val="0"/>
              <w:rPr>
                <w:rFonts w:ascii="Times New Roman" w:hAnsi="Times New Roman"/>
                <w:iCs/>
                <w:color w:val="000000" w:themeColor="text1"/>
                <w:sz w:val="24"/>
                <w:szCs w:val="24"/>
              </w:rPr>
            </w:pPr>
            <w:r w:rsidRPr="00B25065">
              <w:rPr>
                <w:rFonts w:ascii="Times New Roman" w:hAnsi="Times New Roman"/>
                <w:iCs/>
                <w:color w:val="000000" w:themeColor="text1"/>
                <w:sz w:val="24"/>
                <w:szCs w:val="24"/>
              </w:rPr>
              <w:t>ПК 1.1</w:t>
            </w:r>
            <w:r w:rsidRPr="00B25065">
              <w:rPr>
                <w:rFonts w:ascii="Times New Roman" w:hAnsi="Times New Roman"/>
                <w:iCs/>
                <w:color w:val="000000" w:themeColor="text1"/>
                <w:sz w:val="24"/>
                <w:szCs w:val="24"/>
              </w:rPr>
              <w:tab/>
              <w:t>. Осуществлять контроль и соблюдение основных технологических показателей разработки нефтяных и газовых месторождений</w:t>
            </w:r>
          </w:p>
        </w:tc>
      </w:tr>
      <w:tr w:rsidR="00B25065" w:rsidRPr="00B25065" w14:paraId="1CD663CE" w14:textId="77777777" w:rsidTr="001A7D8D">
        <w:trPr>
          <w:trHeight w:val="250"/>
        </w:trPr>
        <w:tc>
          <w:tcPr>
            <w:tcW w:w="3387" w:type="dxa"/>
            <w:vMerge/>
          </w:tcPr>
          <w:p w14:paraId="224B377C" w14:textId="77777777" w:rsidR="001A7D8D" w:rsidRPr="00B25065" w:rsidRDefault="001A7D8D" w:rsidP="00D25349">
            <w:pPr>
              <w:widowControl w:val="0"/>
              <w:rPr>
                <w:rFonts w:ascii="Times New Roman" w:hAnsi="Times New Roman"/>
                <w:color w:val="000000" w:themeColor="text1"/>
                <w:sz w:val="24"/>
                <w:szCs w:val="24"/>
              </w:rPr>
            </w:pPr>
          </w:p>
        </w:tc>
        <w:tc>
          <w:tcPr>
            <w:tcW w:w="6242" w:type="dxa"/>
          </w:tcPr>
          <w:p w14:paraId="3A9C64DE" w14:textId="7708D4DC" w:rsidR="001A7D8D" w:rsidRPr="00B25065" w:rsidRDefault="001A7D8D" w:rsidP="001A7D8D">
            <w:pPr>
              <w:widowControl w:val="0"/>
              <w:ind w:left="1" w:hanging="3"/>
              <w:rPr>
                <w:rFonts w:ascii="Times New Roman" w:hAnsi="Times New Roman"/>
                <w:color w:val="000000" w:themeColor="text1"/>
                <w:sz w:val="24"/>
                <w:szCs w:val="24"/>
              </w:rPr>
            </w:pPr>
            <w:r w:rsidRPr="00B25065">
              <w:rPr>
                <w:rFonts w:ascii="Times New Roman" w:hAnsi="Times New Roman"/>
                <w:color w:val="000000" w:themeColor="text1"/>
                <w:sz w:val="24"/>
                <w:szCs w:val="24"/>
              </w:rPr>
              <w:t>ПК 1.2. Выполнять обработку геологической информации о месторождении</w:t>
            </w:r>
          </w:p>
        </w:tc>
      </w:tr>
      <w:tr w:rsidR="00B25065" w:rsidRPr="00B25065" w14:paraId="2268B84D" w14:textId="77777777" w:rsidTr="001A7D8D">
        <w:trPr>
          <w:trHeight w:val="347"/>
        </w:trPr>
        <w:tc>
          <w:tcPr>
            <w:tcW w:w="3387" w:type="dxa"/>
            <w:vMerge/>
          </w:tcPr>
          <w:p w14:paraId="67BF906E" w14:textId="77777777" w:rsidR="001A7D8D" w:rsidRPr="00B25065" w:rsidRDefault="001A7D8D" w:rsidP="00D25349">
            <w:pPr>
              <w:widowControl w:val="0"/>
              <w:rPr>
                <w:rFonts w:ascii="Times New Roman" w:hAnsi="Times New Roman"/>
                <w:color w:val="000000" w:themeColor="text1"/>
                <w:sz w:val="24"/>
                <w:szCs w:val="24"/>
              </w:rPr>
            </w:pPr>
          </w:p>
        </w:tc>
        <w:tc>
          <w:tcPr>
            <w:tcW w:w="6242" w:type="dxa"/>
          </w:tcPr>
          <w:p w14:paraId="3B14A773" w14:textId="02DB1763" w:rsidR="001A7D8D" w:rsidRPr="00B25065" w:rsidRDefault="001A7D8D" w:rsidP="001A7D8D">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ПК 1.3. Осуществлять мероприятия по интенсификации добычи нефти и газа и увеличению нефтеотдачи пластов</w:t>
            </w:r>
          </w:p>
        </w:tc>
      </w:tr>
      <w:tr w:rsidR="00B25065" w:rsidRPr="00B25065" w14:paraId="58AEFA6B" w14:textId="77777777" w:rsidTr="001A7D8D">
        <w:trPr>
          <w:trHeight w:val="347"/>
        </w:trPr>
        <w:tc>
          <w:tcPr>
            <w:tcW w:w="3387" w:type="dxa"/>
            <w:vMerge/>
          </w:tcPr>
          <w:p w14:paraId="67566B79" w14:textId="77777777" w:rsidR="001A7D8D" w:rsidRPr="00B25065" w:rsidRDefault="001A7D8D" w:rsidP="00D25349">
            <w:pPr>
              <w:widowControl w:val="0"/>
              <w:rPr>
                <w:rFonts w:ascii="Times New Roman" w:hAnsi="Times New Roman"/>
                <w:color w:val="000000" w:themeColor="text1"/>
                <w:sz w:val="24"/>
                <w:szCs w:val="24"/>
              </w:rPr>
            </w:pPr>
          </w:p>
        </w:tc>
        <w:tc>
          <w:tcPr>
            <w:tcW w:w="6242" w:type="dxa"/>
          </w:tcPr>
          <w:p w14:paraId="7965FD2F" w14:textId="3950C9FE" w:rsidR="001A7D8D" w:rsidRPr="00B25065" w:rsidRDefault="001A7D8D" w:rsidP="00D25349">
            <w:pPr>
              <w:widowControl w:val="0"/>
              <w:rPr>
                <w:rFonts w:ascii="Times New Roman" w:hAnsi="Times New Roman"/>
                <w:iCs/>
                <w:color w:val="000000" w:themeColor="text1"/>
                <w:sz w:val="24"/>
                <w:szCs w:val="24"/>
              </w:rPr>
            </w:pPr>
            <w:r w:rsidRPr="00B25065">
              <w:rPr>
                <w:rFonts w:ascii="Times New Roman" w:hAnsi="Times New Roman"/>
                <w:iCs/>
                <w:color w:val="000000" w:themeColor="text1"/>
                <w:sz w:val="24"/>
                <w:szCs w:val="24"/>
              </w:rPr>
              <w:t xml:space="preserve">ПК 1.4. Оценивать </w:t>
            </w:r>
            <w:proofErr w:type="spellStart"/>
            <w:r w:rsidRPr="00B25065">
              <w:rPr>
                <w:rFonts w:ascii="Times New Roman" w:hAnsi="Times New Roman"/>
                <w:iCs/>
                <w:color w:val="000000" w:themeColor="text1"/>
                <w:sz w:val="24"/>
                <w:szCs w:val="24"/>
              </w:rPr>
              <w:t>добывные</w:t>
            </w:r>
            <w:proofErr w:type="spellEnd"/>
            <w:r w:rsidRPr="00B25065">
              <w:rPr>
                <w:rFonts w:ascii="Times New Roman" w:hAnsi="Times New Roman"/>
                <w:iCs/>
                <w:color w:val="000000" w:themeColor="text1"/>
                <w:sz w:val="24"/>
                <w:szCs w:val="24"/>
              </w:rPr>
              <w:t xml:space="preserve"> возможности скважин</w:t>
            </w:r>
          </w:p>
        </w:tc>
      </w:tr>
      <w:tr w:rsidR="00B25065" w:rsidRPr="00B25065" w14:paraId="0F2BBDE9" w14:textId="77777777" w:rsidTr="001A7D8D">
        <w:trPr>
          <w:trHeight w:val="347"/>
        </w:trPr>
        <w:tc>
          <w:tcPr>
            <w:tcW w:w="3387" w:type="dxa"/>
            <w:vMerge/>
          </w:tcPr>
          <w:p w14:paraId="3CFFB159" w14:textId="77777777" w:rsidR="001A7D8D" w:rsidRPr="00B25065" w:rsidRDefault="001A7D8D" w:rsidP="00D25349">
            <w:pPr>
              <w:widowControl w:val="0"/>
              <w:rPr>
                <w:rFonts w:ascii="Times New Roman" w:hAnsi="Times New Roman"/>
                <w:color w:val="000000" w:themeColor="text1"/>
                <w:sz w:val="24"/>
                <w:szCs w:val="24"/>
              </w:rPr>
            </w:pPr>
          </w:p>
        </w:tc>
        <w:tc>
          <w:tcPr>
            <w:tcW w:w="6242" w:type="dxa"/>
          </w:tcPr>
          <w:p w14:paraId="384376A7" w14:textId="76C772DF" w:rsidR="001A7D8D" w:rsidRPr="00B25065" w:rsidRDefault="001A7D8D" w:rsidP="00D25349">
            <w:pPr>
              <w:widowControl w:val="0"/>
              <w:rPr>
                <w:rFonts w:ascii="Times New Roman" w:hAnsi="Times New Roman"/>
                <w:iCs/>
                <w:color w:val="000000" w:themeColor="text1"/>
                <w:sz w:val="24"/>
                <w:szCs w:val="24"/>
              </w:rPr>
            </w:pPr>
            <w:r w:rsidRPr="00B25065">
              <w:rPr>
                <w:rFonts w:ascii="Times New Roman" w:hAnsi="Times New Roman"/>
                <w:iCs/>
                <w:color w:val="000000" w:themeColor="text1"/>
                <w:sz w:val="24"/>
                <w:szCs w:val="24"/>
              </w:rPr>
              <w:t>ПК 1.5. Проводить отдельные работы по исследованию нефтяных и газовых скважин</w:t>
            </w:r>
          </w:p>
        </w:tc>
      </w:tr>
      <w:tr w:rsidR="00B25065" w:rsidRPr="00B25065" w14:paraId="14D7A82F" w14:textId="77777777" w:rsidTr="001A7D8D">
        <w:trPr>
          <w:trHeight w:val="86"/>
        </w:trPr>
        <w:tc>
          <w:tcPr>
            <w:tcW w:w="3387" w:type="dxa"/>
            <w:vMerge w:val="restart"/>
          </w:tcPr>
          <w:p w14:paraId="26732D6D" w14:textId="055FBF8E" w:rsidR="001A7D8D" w:rsidRPr="00B25065" w:rsidRDefault="001A7D8D" w:rsidP="00D25349">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Обеспечение технологического процесса добычи нефти и газа</w:t>
            </w:r>
          </w:p>
        </w:tc>
        <w:tc>
          <w:tcPr>
            <w:tcW w:w="6242" w:type="dxa"/>
          </w:tcPr>
          <w:p w14:paraId="2BA28511" w14:textId="1EDCE936" w:rsidR="001A7D8D" w:rsidRPr="00B25065" w:rsidRDefault="001A7D8D" w:rsidP="00D25349">
            <w:pPr>
              <w:widowControl w:val="0"/>
              <w:rPr>
                <w:rFonts w:ascii="Times New Roman" w:eastAsia="Calibri" w:hAnsi="Times New Roman"/>
                <w:color w:val="000000" w:themeColor="text1"/>
                <w:spacing w:val="2"/>
                <w:sz w:val="24"/>
                <w:szCs w:val="24"/>
                <w:highlight w:val="yellow"/>
                <w:shd w:val="clear" w:color="auto" w:fill="FFFFFF"/>
              </w:rPr>
            </w:pPr>
            <w:r w:rsidRPr="00B25065">
              <w:rPr>
                <w:rFonts w:ascii="Times New Roman" w:eastAsia="Calibri" w:hAnsi="Times New Roman"/>
                <w:color w:val="000000" w:themeColor="text1"/>
                <w:spacing w:val="2"/>
                <w:sz w:val="24"/>
                <w:szCs w:val="24"/>
                <w:shd w:val="clear" w:color="auto" w:fill="FFFFFF"/>
              </w:rPr>
              <w:t>ПК 2.1. Поддерживать технологический режим работы скважин</w:t>
            </w:r>
          </w:p>
        </w:tc>
      </w:tr>
      <w:tr w:rsidR="00B25065" w:rsidRPr="00B25065" w14:paraId="40A4E688" w14:textId="77777777" w:rsidTr="001A7D8D">
        <w:trPr>
          <w:trHeight w:val="236"/>
        </w:trPr>
        <w:tc>
          <w:tcPr>
            <w:tcW w:w="3387" w:type="dxa"/>
            <w:vMerge/>
          </w:tcPr>
          <w:p w14:paraId="305BBFBC" w14:textId="77777777" w:rsidR="001A7D8D" w:rsidRPr="00B25065" w:rsidRDefault="001A7D8D" w:rsidP="00D25349">
            <w:pPr>
              <w:widowControl w:val="0"/>
              <w:rPr>
                <w:rFonts w:ascii="Times New Roman" w:hAnsi="Times New Roman"/>
                <w:color w:val="000000" w:themeColor="text1"/>
                <w:sz w:val="24"/>
                <w:szCs w:val="24"/>
              </w:rPr>
            </w:pPr>
          </w:p>
        </w:tc>
        <w:tc>
          <w:tcPr>
            <w:tcW w:w="6242" w:type="dxa"/>
          </w:tcPr>
          <w:p w14:paraId="4AD74CAA" w14:textId="77BFEE78" w:rsidR="001A7D8D" w:rsidRPr="00B25065" w:rsidRDefault="001A7D8D" w:rsidP="00D25349">
            <w:pPr>
              <w:widowControl w:val="0"/>
              <w:rPr>
                <w:rFonts w:ascii="Times New Roman" w:eastAsia="Calibri" w:hAnsi="Times New Roman"/>
                <w:color w:val="000000" w:themeColor="text1"/>
                <w:spacing w:val="2"/>
                <w:sz w:val="24"/>
                <w:szCs w:val="24"/>
                <w:shd w:val="clear" w:color="auto" w:fill="FFFFFF"/>
              </w:rPr>
            </w:pPr>
            <w:r w:rsidRPr="00B25065">
              <w:rPr>
                <w:rFonts w:ascii="Times New Roman" w:eastAsia="Calibri" w:hAnsi="Times New Roman"/>
                <w:color w:val="000000" w:themeColor="text1"/>
                <w:spacing w:val="2"/>
                <w:sz w:val="24"/>
                <w:szCs w:val="24"/>
                <w:shd w:val="clear" w:color="auto" w:fill="FFFFFF"/>
              </w:rPr>
              <w:t>ПК 2.2</w:t>
            </w:r>
            <w:r w:rsidRPr="00B25065">
              <w:rPr>
                <w:rFonts w:ascii="Times New Roman" w:eastAsia="Calibri" w:hAnsi="Times New Roman"/>
                <w:color w:val="000000" w:themeColor="text1"/>
                <w:spacing w:val="2"/>
                <w:sz w:val="24"/>
                <w:szCs w:val="24"/>
                <w:shd w:val="clear" w:color="auto" w:fill="FFFFFF"/>
              </w:rPr>
              <w:tab/>
              <w:t>. Осуществлять контроль и диагностику технического состояния и параметров работы скважин</w:t>
            </w:r>
          </w:p>
        </w:tc>
      </w:tr>
      <w:tr w:rsidR="0024613F" w:rsidRPr="00B25065" w14:paraId="0C9E890F" w14:textId="77777777" w:rsidTr="001A7D8D">
        <w:trPr>
          <w:trHeight w:val="118"/>
        </w:trPr>
        <w:tc>
          <w:tcPr>
            <w:tcW w:w="3387" w:type="dxa"/>
            <w:vMerge w:val="restart"/>
          </w:tcPr>
          <w:p w14:paraId="112CC1E8" w14:textId="5F97AFA1" w:rsidR="0024613F" w:rsidRPr="00B25065" w:rsidRDefault="0024613F" w:rsidP="00D25349">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Ведение технологического процесса текущего (подземного) и капитального ремонта нефтяных и газовых скважин</w:t>
            </w:r>
          </w:p>
        </w:tc>
        <w:tc>
          <w:tcPr>
            <w:tcW w:w="6242" w:type="dxa"/>
          </w:tcPr>
          <w:p w14:paraId="7D17943B" w14:textId="1569BB01" w:rsidR="0024613F" w:rsidRPr="00B25065" w:rsidRDefault="0024613F" w:rsidP="00D25349">
            <w:pPr>
              <w:widowControl w:val="0"/>
              <w:ind w:left="1" w:hanging="3"/>
              <w:rPr>
                <w:rFonts w:ascii="Times New Roman" w:eastAsia="Calibri" w:hAnsi="Times New Roman"/>
                <w:color w:val="000000" w:themeColor="text1"/>
                <w:spacing w:val="2"/>
                <w:sz w:val="24"/>
                <w:szCs w:val="24"/>
                <w:shd w:val="clear" w:color="auto" w:fill="FFFFFF"/>
              </w:rPr>
            </w:pPr>
            <w:r w:rsidRPr="00B25065">
              <w:rPr>
                <w:rFonts w:ascii="Times New Roman" w:eastAsia="Calibri" w:hAnsi="Times New Roman"/>
                <w:color w:val="000000" w:themeColor="text1"/>
                <w:spacing w:val="2"/>
                <w:sz w:val="24"/>
                <w:szCs w:val="24"/>
                <w:shd w:val="clear" w:color="auto" w:fill="FFFFFF"/>
              </w:rPr>
              <w:t>ПК 3.1</w:t>
            </w:r>
            <w:r w:rsidRPr="00B25065">
              <w:rPr>
                <w:rFonts w:ascii="Times New Roman" w:eastAsia="Calibri" w:hAnsi="Times New Roman"/>
                <w:color w:val="000000" w:themeColor="text1"/>
                <w:spacing w:val="2"/>
                <w:sz w:val="24"/>
                <w:szCs w:val="24"/>
                <w:shd w:val="clear" w:color="auto" w:fill="FFFFFF"/>
              </w:rPr>
              <w:tab/>
              <w:t>. Проводить контроль подготовительных работ перед проведением текущего (подземного) и капитального ремонта нефтяных и газовых скважин</w:t>
            </w:r>
          </w:p>
        </w:tc>
      </w:tr>
      <w:tr w:rsidR="0024613F" w:rsidRPr="00B25065" w14:paraId="2B227CEE" w14:textId="77777777" w:rsidTr="001A7D8D">
        <w:trPr>
          <w:trHeight w:val="118"/>
        </w:trPr>
        <w:tc>
          <w:tcPr>
            <w:tcW w:w="3387" w:type="dxa"/>
            <w:vMerge/>
          </w:tcPr>
          <w:p w14:paraId="1773972A" w14:textId="25D7358A" w:rsidR="0024613F" w:rsidRPr="00B25065" w:rsidRDefault="0024613F" w:rsidP="009D6BCF">
            <w:pPr>
              <w:widowControl w:val="0"/>
              <w:rPr>
                <w:rFonts w:ascii="Times New Roman" w:hAnsi="Times New Roman"/>
                <w:color w:val="000000" w:themeColor="text1"/>
                <w:sz w:val="24"/>
                <w:szCs w:val="24"/>
              </w:rPr>
            </w:pPr>
          </w:p>
        </w:tc>
        <w:tc>
          <w:tcPr>
            <w:tcW w:w="6242" w:type="dxa"/>
          </w:tcPr>
          <w:p w14:paraId="487AD3F7" w14:textId="60425834" w:rsidR="0024613F" w:rsidRPr="00B25065" w:rsidRDefault="0024613F" w:rsidP="009D6BCF">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ПК 3.2. Обеспечивать и контролировать проведение работ по текущему (подземного) и капитальному ремонту нефтяных и газовых скважин</w:t>
            </w:r>
          </w:p>
        </w:tc>
      </w:tr>
      <w:tr w:rsidR="0024613F" w:rsidRPr="00B25065" w14:paraId="7159EDC4" w14:textId="77777777" w:rsidTr="001A7D8D">
        <w:trPr>
          <w:trHeight w:val="118"/>
        </w:trPr>
        <w:tc>
          <w:tcPr>
            <w:tcW w:w="3387" w:type="dxa"/>
            <w:vMerge/>
          </w:tcPr>
          <w:p w14:paraId="651F73E6" w14:textId="77777777" w:rsidR="0024613F" w:rsidRPr="00B25065" w:rsidRDefault="0024613F" w:rsidP="009D6BCF">
            <w:pPr>
              <w:widowControl w:val="0"/>
              <w:rPr>
                <w:rFonts w:ascii="Times New Roman" w:hAnsi="Times New Roman"/>
                <w:color w:val="000000" w:themeColor="text1"/>
                <w:sz w:val="24"/>
                <w:szCs w:val="24"/>
              </w:rPr>
            </w:pPr>
          </w:p>
        </w:tc>
        <w:tc>
          <w:tcPr>
            <w:tcW w:w="6242" w:type="dxa"/>
          </w:tcPr>
          <w:p w14:paraId="02AE3CAA" w14:textId="0888F4F7" w:rsidR="0024613F" w:rsidRPr="00B25065" w:rsidRDefault="0024613F" w:rsidP="001A7D8D">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ПК 3.3. Ликвидировать осложнения и аварии в процессе текущего (подземного) и капитального ремонта нефтяных и газовых скважин</w:t>
            </w:r>
          </w:p>
        </w:tc>
      </w:tr>
      <w:tr w:rsidR="0024613F" w:rsidRPr="00B25065" w14:paraId="1EF0830C" w14:textId="77777777" w:rsidTr="001A7D8D">
        <w:trPr>
          <w:trHeight w:val="118"/>
        </w:trPr>
        <w:tc>
          <w:tcPr>
            <w:tcW w:w="3387" w:type="dxa"/>
            <w:vMerge w:val="restart"/>
          </w:tcPr>
          <w:p w14:paraId="22037843" w14:textId="2BE5F3AA" w:rsidR="0024613F" w:rsidRPr="00B25065" w:rsidRDefault="0024613F" w:rsidP="009D6BCF">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Обеспечение работы основного и вспомогательного оборудования для добычи нефти и газа</w:t>
            </w:r>
          </w:p>
        </w:tc>
        <w:tc>
          <w:tcPr>
            <w:tcW w:w="6242" w:type="dxa"/>
          </w:tcPr>
          <w:p w14:paraId="7A2956B6" w14:textId="20A965DD" w:rsidR="0024613F" w:rsidRPr="00B25065" w:rsidRDefault="0024613F" w:rsidP="009D6BCF">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ПК 4.1. Выполнять основные технологические расчеты по выбору наземного и скважинного оборудования</w:t>
            </w:r>
          </w:p>
        </w:tc>
      </w:tr>
      <w:tr w:rsidR="0024613F" w:rsidRPr="00B25065" w14:paraId="64516189" w14:textId="77777777" w:rsidTr="001A7D8D">
        <w:trPr>
          <w:trHeight w:val="118"/>
        </w:trPr>
        <w:tc>
          <w:tcPr>
            <w:tcW w:w="3387" w:type="dxa"/>
            <w:vMerge/>
          </w:tcPr>
          <w:p w14:paraId="0BE031D0" w14:textId="4C2DC274" w:rsidR="0024613F" w:rsidRPr="00B25065" w:rsidRDefault="0024613F" w:rsidP="009D6BCF">
            <w:pPr>
              <w:widowControl w:val="0"/>
              <w:rPr>
                <w:rFonts w:ascii="Times New Roman" w:hAnsi="Times New Roman"/>
                <w:color w:val="000000" w:themeColor="text1"/>
                <w:sz w:val="24"/>
                <w:szCs w:val="24"/>
              </w:rPr>
            </w:pPr>
          </w:p>
        </w:tc>
        <w:tc>
          <w:tcPr>
            <w:tcW w:w="6242" w:type="dxa"/>
          </w:tcPr>
          <w:p w14:paraId="32E3B2DC" w14:textId="442C5B62" w:rsidR="0024613F" w:rsidRPr="00B25065" w:rsidRDefault="0024613F" w:rsidP="009D6BCF">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ПК 4.2. Проводить контроль технического состояния и работоспособности основного и вспомогательного оборудования для добычи нефти и газа</w:t>
            </w:r>
          </w:p>
        </w:tc>
      </w:tr>
      <w:tr w:rsidR="0024613F" w:rsidRPr="00B25065" w14:paraId="17D85771" w14:textId="77777777" w:rsidTr="001A7D8D">
        <w:trPr>
          <w:trHeight w:val="118"/>
        </w:trPr>
        <w:tc>
          <w:tcPr>
            <w:tcW w:w="3387" w:type="dxa"/>
            <w:vMerge/>
          </w:tcPr>
          <w:p w14:paraId="2117A6C7" w14:textId="77777777" w:rsidR="0024613F" w:rsidRPr="00B25065" w:rsidRDefault="0024613F" w:rsidP="009D6BCF">
            <w:pPr>
              <w:widowControl w:val="0"/>
              <w:rPr>
                <w:rFonts w:ascii="Times New Roman" w:hAnsi="Times New Roman"/>
                <w:color w:val="000000" w:themeColor="text1"/>
                <w:sz w:val="24"/>
                <w:szCs w:val="24"/>
              </w:rPr>
            </w:pPr>
          </w:p>
        </w:tc>
        <w:tc>
          <w:tcPr>
            <w:tcW w:w="6242" w:type="dxa"/>
          </w:tcPr>
          <w:p w14:paraId="2365EA40" w14:textId="6581DA19" w:rsidR="0024613F" w:rsidRPr="00B25065" w:rsidRDefault="0024613F" w:rsidP="009D6BCF">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tc>
      </w:tr>
      <w:tr w:rsidR="0024613F" w:rsidRPr="00B25065" w14:paraId="1646D83B" w14:textId="77777777" w:rsidTr="001A7D8D">
        <w:trPr>
          <w:trHeight w:val="118"/>
        </w:trPr>
        <w:tc>
          <w:tcPr>
            <w:tcW w:w="3387" w:type="dxa"/>
            <w:vMerge/>
          </w:tcPr>
          <w:p w14:paraId="619F5ABF" w14:textId="77777777" w:rsidR="0024613F" w:rsidRPr="00B25065" w:rsidRDefault="0024613F" w:rsidP="009D6BCF">
            <w:pPr>
              <w:widowControl w:val="0"/>
              <w:rPr>
                <w:rFonts w:ascii="Times New Roman" w:hAnsi="Times New Roman"/>
                <w:color w:val="000000" w:themeColor="text1"/>
                <w:sz w:val="24"/>
                <w:szCs w:val="24"/>
              </w:rPr>
            </w:pPr>
          </w:p>
        </w:tc>
        <w:tc>
          <w:tcPr>
            <w:tcW w:w="6242" w:type="dxa"/>
          </w:tcPr>
          <w:p w14:paraId="39694347" w14:textId="10CAC4E1" w:rsidR="0024613F" w:rsidRPr="00B25065" w:rsidRDefault="0024613F" w:rsidP="001A7D8D">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 xml:space="preserve">ПК 4.4. Обеспечивать выполнение ремонта основного и вспомогательного оборудования для добычи </w:t>
            </w:r>
            <w:r w:rsidR="007A5371">
              <w:rPr>
                <w:rFonts w:ascii="Times New Roman" w:hAnsi="Times New Roman"/>
                <w:color w:val="000000" w:themeColor="text1"/>
                <w:sz w:val="24"/>
                <w:szCs w:val="24"/>
              </w:rPr>
              <w:t>нефти и газа</w:t>
            </w:r>
          </w:p>
        </w:tc>
      </w:tr>
      <w:tr w:rsidR="0024613F" w:rsidRPr="00B25065" w14:paraId="04EED92F" w14:textId="77777777" w:rsidTr="001A7D8D">
        <w:trPr>
          <w:trHeight w:val="118"/>
        </w:trPr>
        <w:tc>
          <w:tcPr>
            <w:tcW w:w="3387" w:type="dxa"/>
            <w:vMerge w:val="restart"/>
          </w:tcPr>
          <w:p w14:paraId="52B17DB0" w14:textId="369FCEF6" w:rsidR="0024613F" w:rsidRPr="00B25065" w:rsidRDefault="0024613F" w:rsidP="009D6BCF">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Организация работ по добыче нефти и газа</w:t>
            </w:r>
          </w:p>
        </w:tc>
        <w:tc>
          <w:tcPr>
            <w:tcW w:w="6242" w:type="dxa"/>
          </w:tcPr>
          <w:p w14:paraId="7E2FA58C" w14:textId="3E809387" w:rsidR="0024613F" w:rsidRPr="00B25065" w:rsidRDefault="0024613F" w:rsidP="001A7D8D">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ПК 5.1. Планировать производственные работы и постановку задач эксплуатационного персонала на нефтяных и газовых месторождениях</w:t>
            </w:r>
          </w:p>
        </w:tc>
      </w:tr>
      <w:tr w:rsidR="0024613F" w:rsidRPr="00B25065" w14:paraId="179BCEB5" w14:textId="77777777" w:rsidTr="001A7D8D">
        <w:trPr>
          <w:trHeight w:val="118"/>
        </w:trPr>
        <w:tc>
          <w:tcPr>
            <w:tcW w:w="3387" w:type="dxa"/>
            <w:vMerge/>
          </w:tcPr>
          <w:p w14:paraId="5A0E9426" w14:textId="77777777" w:rsidR="0024613F" w:rsidRPr="00B25065" w:rsidRDefault="0024613F" w:rsidP="009D6BCF">
            <w:pPr>
              <w:widowControl w:val="0"/>
              <w:rPr>
                <w:rFonts w:ascii="Times New Roman" w:hAnsi="Times New Roman"/>
                <w:color w:val="000000" w:themeColor="text1"/>
                <w:sz w:val="24"/>
                <w:szCs w:val="24"/>
              </w:rPr>
            </w:pPr>
          </w:p>
        </w:tc>
        <w:tc>
          <w:tcPr>
            <w:tcW w:w="6242" w:type="dxa"/>
          </w:tcPr>
          <w:p w14:paraId="7C5658DB" w14:textId="773BF634" w:rsidR="0024613F" w:rsidRPr="00B25065" w:rsidRDefault="0024613F" w:rsidP="001A7D8D">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tc>
      </w:tr>
      <w:tr w:rsidR="00B25065" w:rsidRPr="00B25065" w14:paraId="5FAA5B95" w14:textId="77777777" w:rsidTr="00FB10C3">
        <w:trPr>
          <w:trHeight w:val="118"/>
        </w:trPr>
        <w:tc>
          <w:tcPr>
            <w:tcW w:w="3387" w:type="dxa"/>
            <w:tcBorders>
              <w:top w:val="single" w:sz="4" w:space="0" w:color="auto"/>
              <w:left w:val="single" w:sz="4" w:space="0" w:color="auto"/>
              <w:bottom w:val="single" w:sz="4" w:space="0" w:color="auto"/>
              <w:right w:val="single" w:sz="4" w:space="0" w:color="auto"/>
            </w:tcBorders>
          </w:tcPr>
          <w:p w14:paraId="20371E77" w14:textId="44BCC5F6" w:rsidR="00FB10C3" w:rsidRPr="00B25065" w:rsidRDefault="00FB10C3" w:rsidP="00FB10C3">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наименование ВД</w:t>
            </w:r>
          </w:p>
        </w:tc>
        <w:tc>
          <w:tcPr>
            <w:tcW w:w="6242" w:type="dxa"/>
            <w:tcBorders>
              <w:top w:val="single" w:sz="4" w:space="0" w:color="auto"/>
              <w:left w:val="single" w:sz="4" w:space="0" w:color="auto"/>
              <w:bottom w:val="single" w:sz="4" w:space="0" w:color="auto"/>
              <w:right w:val="single" w:sz="4" w:space="0" w:color="auto"/>
            </w:tcBorders>
          </w:tcPr>
          <w:p w14:paraId="7D98881A" w14:textId="00D28555" w:rsidR="00FB10C3" w:rsidRPr="00B25065" w:rsidRDefault="00FB10C3" w:rsidP="00FB10C3">
            <w:pPr>
              <w:widowControl w:val="0"/>
              <w:rPr>
                <w:rFonts w:ascii="Times New Roman" w:hAnsi="Times New Roman"/>
                <w:color w:val="000000" w:themeColor="text1"/>
                <w:sz w:val="24"/>
                <w:szCs w:val="24"/>
              </w:rPr>
            </w:pPr>
            <w:r w:rsidRPr="00B25065">
              <w:rPr>
                <w:rFonts w:ascii="Times New Roman" w:hAnsi="Times New Roman"/>
                <w:color w:val="000000" w:themeColor="text1"/>
                <w:sz w:val="24"/>
                <w:szCs w:val="24"/>
              </w:rPr>
              <w:t>ПК Х.Х. наименование ПМ</w:t>
            </w:r>
          </w:p>
        </w:tc>
      </w:tr>
    </w:tbl>
    <w:p w14:paraId="46F3A692" w14:textId="5D1FE050"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0132F224" w14:textId="1F48CB79" w:rsidR="00D570F5" w:rsidRPr="008E4D5D" w:rsidRDefault="00C47807" w:rsidP="001E637C">
      <w:pPr>
        <w:suppressAutoHyphens/>
        <w:spacing w:line="276" w:lineRule="auto"/>
        <w:ind w:firstLine="708"/>
        <w:jc w:val="both"/>
      </w:pPr>
      <w:r w:rsidRPr="008E4D5D">
        <w:rPr>
          <w:rFonts w:ascii="Times New Roman" w:hAnsi="Times New Roman" w:cs="Times New Roman"/>
          <w:iCs/>
          <w:sz w:val="24"/>
          <w:szCs w:val="24"/>
        </w:rPr>
        <w:t>Выпускники, освоившие программу по</w:t>
      </w:r>
      <w:r w:rsidRPr="008E4D5D">
        <w:rPr>
          <w:rFonts w:ascii="Times New Roman" w:eastAsia="Calibri" w:hAnsi="Times New Roman" w:cs="Times New Roman"/>
          <w:bCs/>
          <w:iCs/>
          <w:sz w:val="24"/>
          <w:szCs w:val="24"/>
        </w:rPr>
        <w:t xml:space="preserve"> специальности </w:t>
      </w:r>
      <w:r w:rsidR="001A7D8D" w:rsidRPr="008E4D5D">
        <w:rPr>
          <w:rFonts w:ascii="Times New Roman" w:eastAsia="Calibri" w:hAnsi="Times New Roman" w:cs="Times New Roman"/>
          <w:bCs/>
          <w:sz w:val="24"/>
          <w:szCs w:val="24"/>
        </w:rPr>
        <w:t>21.02.01 Разработка и эксплуатация нефтяных и газовых месторождений</w:t>
      </w:r>
      <w:r w:rsidRPr="008E4D5D">
        <w:rPr>
          <w:rFonts w:ascii="Times New Roman" w:eastAsia="Calibri" w:hAnsi="Times New Roman" w:cs="Times New Roman"/>
          <w:iCs/>
          <w:sz w:val="24"/>
          <w:szCs w:val="24"/>
        </w:rPr>
        <w:t>,</w:t>
      </w:r>
      <w:r w:rsidRPr="008E4D5D">
        <w:rPr>
          <w:rFonts w:ascii="Times New Roman" w:hAnsi="Times New Roman" w:cs="Times New Roman"/>
          <w:sz w:val="24"/>
          <w:szCs w:val="24"/>
        </w:rPr>
        <w:t xml:space="preserve"> </w:t>
      </w:r>
      <w:r w:rsidRPr="008E4D5D">
        <w:rPr>
          <w:rFonts w:ascii="Times New Roman" w:hAnsi="Times New Roman" w:cs="Times New Roman"/>
          <w:iCs/>
          <w:sz w:val="24"/>
          <w:szCs w:val="24"/>
        </w:rPr>
        <w:t>сдают ГИА в форме</w:t>
      </w:r>
      <w:r w:rsidRPr="008E4D5D">
        <w:rPr>
          <w:rFonts w:ascii="Times New Roman" w:hAnsi="Times New Roman" w:cs="Times New Roman"/>
          <w:sz w:val="24"/>
          <w:szCs w:val="24"/>
        </w:rPr>
        <w:t xml:space="preserve"> </w:t>
      </w:r>
      <w:r w:rsidR="005909E1" w:rsidRPr="008E4D5D">
        <w:rPr>
          <w:rFonts w:ascii="Times New Roman" w:hAnsi="Times New Roman" w:cs="Times New Roman"/>
          <w:sz w:val="24"/>
          <w:szCs w:val="24"/>
        </w:rPr>
        <w:t>демонстрационного экзамена и защиты дипломного проекта (работы).</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3"/>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4"/>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5"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5"/>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lastRenderedPageBreak/>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996136" w:rsidRDefault="00B63840" w:rsidP="0051713F">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7872BD4A" w14:textId="77777777" w:rsidR="0051713F" w:rsidRPr="005F59C7" w:rsidRDefault="0051713F" w:rsidP="0051713F">
      <w:pPr>
        <w:suppressAutoHyphens/>
        <w:ind w:firstLine="709"/>
        <w:contextualSpacing/>
        <w:jc w:val="both"/>
        <w:rPr>
          <w:rFonts w:ascii="Times New Roman" w:eastAsia="Times New Roman" w:hAnsi="Times New Roman" w:cs="Times New Roman"/>
          <w:i/>
          <w:sz w:val="24"/>
          <w:szCs w:val="24"/>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777777"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Оценочные материалы в соответствии со структурой ГЭ</w:t>
      </w:r>
    </w:p>
    <w:bookmarkEnd w:id="6"/>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57676" w14:textId="77777777" w:rsidR="009B23D1" w:rsidRDefault="009B23D1" w:rsidP="00A858FE">
      <w:r>
        <w:separator/>
      </w:r>
    </w:p>
  </w:endnote>
  <w:endnote w:type="continuationSeparator" w:id="0">
    <w:p w14:paraId="204DD909" w14:textId="77777777" w:rsidR="009B23D1" w:rsidRDefault="009B23D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B9C3" w14:textId="77777777" w:rsidR="009B23D1" w:rsidRDefault="009B23D1" w:rsidP="00A858FE">
      <w:r>
        <w:separator/>
      </w:r>
    </w:p>
  </w:footnote>
  <w:footnote w:type="continuationSeparator" w:id="0">
    <w:p w14:paraId="42A7ED0A" w14:textId="77777777" w:rsidR="009B23D1" w:rsidRDefault="009B23D1"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AABCD32"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830185">
          <w:rPr>
            <w:rFonts w:ascii="Times New Roman" w:hAnsi="Times New Roman" w:cs="Times New Roman"/>
            <w:noProof/>
            <w:sz w:val="24"/>
            <w:szCs w:val="24"/>
          </w:rPr>
          <w:t>6</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A7D8D"/>
    <w:rsid w:val="001B28C4"/>
    <w:rsid w:val="001B33A4"/>
    <w:rsid w:val="001C3496"/>
    <w:rsid w:val="001C3659"/>
    <w:rsid w:val="001D439B"/>
    <w:rsid w:val="001E637C"/>
    <w:rsid w:val="001F3287"/>
    <w:rsid w:val="001F38D5"/>
    <w:rsid w:val="001F47BF"/>
    <w:rsid w:val="001F7412"/>
    <w:rsid w:val="002003DB"/>
    <w:rsid w:val="002005BD"/>
    <w:rsid w:val="00200AFE"/>
    <w:rsid w:val="00200BCC"/>
    <w:rsid w:val="00206335"/>
    <w:rsid w:val="00207F28"/>
    <w:rsid w:val="00214055"/>
    <w:rsid w:val="002168EA"/>
    <w:rsid w:val="00217CBC"/>
    <w:rsid w:val="0022150C"/>
    <w:rsid w:val="002221E1"/>
    <w:rsid w:val="00223530"/>
    <w:rsid w:val="00223558"/>
    <w:rsid w:val="00235942"/>
    <w:rsid w:val="00235CC4"/>
    <w:rsid w:val="002415E0"/>
    <w:rsid w:val="00246043"/>
    <w:rsid w:val="0024613F"/>
    <w:rsid w:val="0024748B"/>
    <w:rsid w:val="00247667"/>
    <w:rsid w:val="002505D8"/>
    <w:rsid w:val="00250BEC"/>
    <w:rsid w:val="002513D8"/>
    <w:rsid w:val="00252C9A"/>
    <w:rsid w:val="0025322E"/>
    <w:rsid w:val="002608A2"/>
    <w:rsid w:val="0026104A"/>
    <w:rsid w:val="00261A98"/>
    <w:rsid w:val="002634CE"/>
    <w:rsid w:val="00264D52"/>
    <w:rsid w:val="0026567F"/>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647"/>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06D81"/>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97C27"/>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77DB8"/>
    <w:rsid w:val="0058000F"/>
    <w:rsid w:val="00580A60"/>
    <w:rsid w:val="00583426"/>
    <w:rsid w:val="005852C3"/>
    <w:rsid w:val="00585658"/>
    <w:rsid w:val="005857F1"/>
    <w:rsid w:val="00587FF5"/>
    <w:rsid w:val="005905EF"/>
    <w:rsid w:val="005909E1"/>
    <w:rsid w:val="00594D59"/>
    <w:rsid w:val="005A07FC"/>
    <w:rsid w:val="005A2FAB"/>
    <w:rsid w:val="005B2AC8"/>
    <w:rsid w:val="005B4517"/>
    <w:rsid w:val="005B5FBC"/>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371"/>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185"/>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C7E8E"/>
    <w:rsid w:val="008D00EF"/>
    <w:rsid w:val="008E19E9"/>
    <w:rsid w:val="008E329E"/>
    <w:rsid w:val="008E444A"/>
    <w:rsid w:val="008E4D5D"/>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257"/>
    <w:rsid w:val="009A1DFB"/>
    <w:rsid w:val="009A4D9F"/>
    <w:rsid w:val="009B23D1"/>
    <w:rsid w:val="009B6A77"/>
    <w:rsid w:val="009B7136"/>
    <w:rsid w:val="009C121E"/>
    <w:rsid w:val="009C2C4C"/>
    <w:rsid w:val="009C5AF6"/>
    <w:rsid w:val="009D709B"/>
    <w:rsid w:val="009E44E8"/>
    <w:rsid w:val="009E57EA"/>
    <w:rsid w:val="009F6FDA"/>
    <w:rsid w:val="00A036B4"/>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065"/>
    <w:rsid w:val="00B25BC4"/>
    <w:rsid w:val="00B4086B"/>
    <w:rsid w:val="00B421C2"/>
    <w:rsid w:val="00B432BF"/>
    <w:rsid w:val="00B4535B"/>
    <w:rsid w:val="00B47A03"/>
    <w:rsid w:val="00B54813"/>
    <w:rsid w:val="00B5795F"/>
    <w:rsid w:val="00B63840"/>
    <w:rsid w:val="00B663FB"/>
    <w:rsid w:val="00B72B65"/>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208A"/>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A7CAB"/>
    <w:rsid w:val="00FB10C3"/>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D14F3-61E5-4505-93A7-FC0119DFE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1613</Words>
  <Characters>9198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24</cp:revision>
  <cp:lastPrinted>2023-04-28T08:44:00Z</cp:lastPrinted>
  <dcterms:created xsi:type="dcterms:W3CDTF">2025-11-10T12:32:00Z</dcterms:created>
  <dcterms:modified xsi:type="dcterms:W3CDTF">2026-03-26T09:25:00Z</dcterms:modified>
</cp:coreProperties>
</file>